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E4BFA" w14:textId="35D33DD9" w:rsidR="00D66DF9" w:rsidRPr="006A5588" w:rsidRDefault="00D66DF9" w:rsidP="00D66DF9">
      <w:pPr>
        <w:spacing w:line="480" w:lineRule="auto"/>
        <w:rPr>
          <w:b/>
          <w:sz w:val="24"/>
          <w:szCs w:val="24"/>
          <w:lang w:val="pt-BR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5054BF1" wp14:editId="70242603">
            <wp:simplePos x="0" y="0"/>
            <wp:positionH relativeFrom="column">
              <wp:posOffset>5486400</wp:posOffset>
            </wp:positionH>
            <wp:positionV relativeFrom="paragraph">
              <wp:posOffset>114300</wp:posOffset>
            </wp:positionV>
            <wp:extent cx="965200" cy="97345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973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00000">
        <w:rPr>
          <w:noProof/>
        </w:rPr>
        <w:pict w14:anchorId="573F11D3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9" type="#_x0000_t202" style="position:absolute;margin-left:89.85pt;margin-top:0;width:324pt;height:90pt;z-index:25166028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" strokecolor="white">
            <v:fill opacity="0"/>
            <v:textbox>
              <w:txbxContent>
                <w:p w14:paraId="27DA889B" w14:textId="71B14343" w:rsidR="00D66DF9" w:rsidRPr="0004748A" w:rsidRDefault="00D66DF9" w:rsidP="00D66DF9">
                  <w:pPr>
                    <w:jc w:val="center"/>
                    <w:rPr>
                      <w:b/>
                      <w:sz w:val="24"/>
                      <w:szCs w:val="24"/>
                      <w:lang w:val="pt-BR"/>
                    </w:rPr>
                  </w:pPr>
                  <w:r w:rsidRPr="00D66DF9">
                    <w:rPr>
                      <w:b/>
                      <w:noProof/>
                      <w:sz w:val="24"/>
                      <w:szCs w:val="24"/>
                      <w:lang w:val="fr-FR"/>
                    </w:rPr>
                    <w:drawing>
                      <wp:inline distT="0" distB="0" distL="0" distR="0" wp14:anchorId="6455C5B6" wp14:editId="752A7AED">
                        <wp:extent cx="3707130" cy="1040130"/>
                        <wp:effectExtent l="0" t="0" r="0" b="0"/>
                        <wp:docPr id="5" name="Picture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707130" cy="1040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05B76646" w14:textId="77777777" w:rsidR="00D66DF9" w:rsidRPr="0004748A" w:rsidRDefault="00D66DF9" w:rsidP="00D66DF9">
                  <w:pPr>
                    <w:jc w:val="center"/>
                    <w:rPr>
                      <w:b/>
                      <w:sz w:val="24"/>
                      <w:szCs w:val="24"/>
                      <w:lang w:val="pt-BR"/>
                    </w:rPr>
                  </w:pPr>
                  <w:r w:rsidRPr="0004748A">
                    <w:rPr>
                      <w:b/>
                      <w:sz w:val="24"/>
                      <w:szCs w:val="24"/>
                      <w:lang w:val="pt-BR"/>
                    </w:rPr>
                    <w:t>StrCuza – Voda , nr. 50-52 , Focsani</w:t>
                  </w:r>
                </w:p>
                <w:p w14:paraId="67DB353D" w14:textId="77777777" w:rsidR="00D66DF9" w:rsidRPr="0004748A" w:rsidRDefault="00D66DF9" w:rsidP="00D66DF9">
                  <w:pPr>
                    <w:jc w:val="center"/>
                    <w:rPr>
                      <w:b/>
                      <w:sz w:val="24"/>
                      <w:szCs w:val="24"/>
                      <w:lang w:val="pt-BR"/>
                    </w:rPr>
                  </w:pPr>
                  <w:r w:rsidRPr="0004748A">
                    <w:rPr>
                      <w:b/>
                      <w:sz w:val="24"/>
                      <w:szCs w:val="24"/>
                      <w:lang w:val="pt-BR"/>
                    </w:rPr>
                    <w:t>Tel. 0237238840 – Fax 0237238838</w:t>
                  </w:r>
                </w:p>
                <w:p w14:paraId="5F964CA2" w14:textId="77777777" w:rsidR="00D66DF9" w:rsidRPr="0004748A" w:rsidRDefault="00D66DF9" w:rsidP="00D66DF9">
                  <w:pPr>
                    <w:jc w:val="center"/>
                    <w:rPr>
                      <w:b/>
                      <w:sz w:val="24"/>
                      <w:szCs w:val="24"/>
                      <w:lang w:val="pt-BR"/>
                    </w:rPr>
                  </w:pPr>
                  <w:r w:rsidRPr="0004748A">
                    <w:rPr>
                      <w:b/>
                      <w:sz w:val="24"/>
                      <w:szCs w:val="24"/>
                      <w:lang w:val="pt-BR"/>
                    </w:rPr>
                    <w:t>e-mail: ambulanta_vn@yahoo.com</w:t>
                  </w:r>
                </w:p>
                <w:p w14:paraId="2406DD23" w14:textId="77777777" w:rsidR="00D66DF9" w:rsidRDefault="00D66DF9" w:rsidP="00D66DF9">
                  <w:pPr>
                    <w:jc w:val="center"/>
                  </w:pPr>
                  <w:r>
                    <w:rPr>
                      <w:b/>
                      <w:sz w:val="24"/>
                      <w:szCs w:val="24"/>
                    </w:rPr>
                    <w:t>CF 7442859</w:t>
                  </w:r>
                </w:p>
              </w:txbxContent>
            </v:textbox>
          </v:shape>
        </w:pict>
      </w:r>
      <w:r w:rsidRPr="00FD51E6">
        <w:rPr>
          <w:noProof/>
        </w:rPr>
        <w:drawing>
          <wp:inline distT="0" distB="0" distL="0" distR="0" wp14:anchorId="299BAB1D" wp14:editId="63839970">
            <wp:extent cx="1076325" cy="10763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000000"/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325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6382F">
        <w:rPr>
          <w:b/>
          <w:lang w:val="it-IT"/>
        </w:rPr>
        <w:t xml:space="preserve"> </w:t>
      </w:r>
      <w:r>
        <w:rPr>
          <w:b/>
          <w:lang w:val="it-IT"/>
        </w:rPr>
        <w:t xml:space="preserve">                    </w:t>
      </w:r>
    </w:p>
    <w:p w14:paraId="1CD9CF97" w14:textId="77777777" w:rsidR="00D66DF9" w:rsidRDefault="00D66DF9" w:rsidP="00D66DF9">
      <w:pPr>
        <w:keepNext/>
        <w:spacing w:before="240" w:after="60" w:line="240" w:lineRule="auto"/>
        <w:jc w:val="center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</w:pPr>
    </w:p>
    <w:p w14:paraId="79C95D18" w14:textId="5A9EA047" w:rsidR="00D66DF9" w:rsidRDefault="006A5588" w:rsidP="00D66DF9">
      <w:pPr>
        <w:keepNext/>
        <w:spacing w:before="240" w:after="60" w:line="240" w:lineRule="auto"/>
        <w:jc w:val="center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  <w:t>Bibliografie si t</w:t>
      </w:r>
      <w:r w:rsidR="00D66DF9"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  <w:t xml:space="preserve">ematica pentru susţinerea concursurilor de ocupare a posturilor de </w:t>
      </w:r>
    </w:p>
    <w:p w14:paraId="3D0565F8" w14:textId="77777777" w:rsidR="00D66DF9" w:rsidRDefault="00D66DF9" w:rsidP="00D66DF9">
      <w:pPr>
        <w:keepNext/>
        <w:spacing w:before="240" w:after="60" w:line="240" w:lineRule="auto"/>
        <w:jc w:val="center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  <w:t>şoferi autosanitară I 2023</w:t>
      </w:r>
    </w:p>
    <w:p w14:paraId="3BCD4A2D" w14:textId="77777777" w:rsidR="006A5588" w:rsidRDefault="00D66DF9" w:rsidP="006A5588">
      <w:pPr>
        <w:keepNext/>
        <w:spacing w:before="240" w:after="60" w:line="240" w:lineRule="auto"/>
        <w:jc w:val="center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  <w:t>Serviciul de Ambulanţă Judeţean Vrancea</w:t>
      </w:r>
    </w:p>
    <w:p w14:paraId="11F580E1" w14:textId="14393DDA" w:rsidR="006A5588" w:rsidRDefault="003C6390" w:rsidP="006A5588">
      <w:pPr>
        <w:keepNext/>
        <w:spacing w:before="240" w:after="60" w:line="240" w:lineRule="auto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  <w:t>BIBLIOGRAFIE</w:t>
      </w:r>
    </w:p>
    <w:p w14:paraId="1484CA40" w14:textId="7D370595" w:rsidR="006A5588" w:rsidRDefault="006A5588" w:rsidP="006A5588">
      <w:pPr>
        <w:keepNext/>
        <w:spacing w:before="240" w:after="60" w:line="240" w:lineRule="auto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  <w:t>1.OUG 195/2002 „ Codul Rutier” cu modificarile si completarile ulterioare</w:t>
      </w:r>
    </w:p>
    <w:p w14:paraId="58D8F27F" w14:textId="16A4591E" w:rsidR="00D66DF9" w:rsidRPr="006A5588" w:rsidRDefault="006A5588" w:rsidP="006A5588">
      <w:pPr>
        <w:spacing w:after="0" w:line="36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>2.</w:t>
      </w:r>
      <w:r w:rsidR="00D66DF9" w:rsidRPr="006A5588"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>Primul ajutor calificat</w:t>
      </w:r>
    </w:p>
    <w:p w14:paraId="15DBE0CF" w14:textId="77777777" w:rsidR="00D66DF9" w:rsidRDefault="00D66DF9" w:rsidP="00D66DF9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Şef Lucrări, dr. Raed Arafat</w:t>
      </w:r>
    </w:p>
    <w:p w14:paraId="2F4C238A" w14:textId="77777777" w:rsidR="00D66DF9" w:rsidRDefault="00D66DF9" w:rsidP="00D66DF9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As. Med. pr. Vass Hajnal</w:t>
      </w:r>
    </w:p>
    <w:p w14:paraId="16FC43C5" w14:textId="77777777" w:rsidR="00D66DF9" w:rsidRDefault="00D66DF9" w:rsidP="00D66DF9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Editura Ministerului Administraţiei şi Internelor</w:t>
      </w:r>
    </w:p>
    <w:p w14:paraId="66C09FDA" w14:textId="77777777" w:rsidR="00D66DF9" w:rsidRDefault="00D66DF9" w:rsidP="00D66DF9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Bucureşti 2009</w:t>
      </w:r>
    </w:p>
    <w:p w14:paraId="06C14C62" w14:textId="77777777" w:rsidR="00D66DF9" w:rsidRDefault="00D66DF9" w:rsidP="00D66DF9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    </w:t>
      </w:r>
      <w:r>
        <w:rPr>
          <w:rFonts w:ascii="Tahoma" w:eastAsia="Times New Roman" w:hAnsi="Tahoma" w:cs="Tahoma"/>
          <w:sz w:val="24"/>
          <w:szCs w:val="24"/>
          <w:lang w:val="ro-RO" w:eastAsia="ro-RO"/>
        </w:rPr>
        <w:t>www. ms.ro/documente/430_1301_manual.pdf</w:t>
      </w:r>
    </w:p>
    <w:p w14:paraId="409C0B71" w14:textId="77777777" w:rsidR="00D66DF9" w:rsidRDefault="00D66DF9" w:rsidP="00D66DF9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Cap. 1-6,16,18</w:t>
      </w:r>
      <w:r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 xml:space="preserve"> </w:t>
      </w:r>
    </w:p>
    <w:p w14:paraId="3D6FBE99" w14:textId="77777777" w:rsidR="00D66DF9" w:rsidRDefault="00D66DF9" w:rsidP="00A16405">
      <w:pPr>
        <w:spacing w:after="0" w:line="360" w:lineRule="auto"/>
        <w:ind w:left="525"/>
        <w:jc w:val="both"/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>Legea 95/2006-titlul IV</w:t>
      </w:r>
    </w:p>
    <w:p w14:paraId="02EFD78A" w14:textId="77777777" w:rsidR="00D66DF9" w:rsidRDefault="00D66DF9" w:rsidP="00D66DF9">
      <w:pPr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>Norme de aplicare la Legea 95/2006-titlul IV</w:t>
      </w:r>
    </w:p>
    <w:p w14:paraId="462C8872" w14:textId="77777777" w:rsidR="00D66DF9" w:rsidRDefault="00D66DF9" w:rsidP="00D66DF9">
      <w:pPr>
        <w:numPr>
          <w:ilvl w:val="0"/>
          <w:numId w:val="1"/>
        </w:numPr>
        <w:spacing w:after="0" w:line="36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>Ord. 1092/2006 privind stabilirea competenţelor şi atribuţiilor echipajelor publice de intervenţie de diferite niveluri în faza prespitalicească;</w:t>
      </w:r>
    </w:p>
    <w:p w14:paraId="357B69EA" w14:textId="77777777" w:rsidR="00D66DF9" w:rsidRDefault="00D66DF9" w:rsidP="00D66DF9">
      <w:pPr>
        <w:numPr>
          <w:ilvl w:val="0"/>
          <w:numId w:val="1"/>
        </w:numPr>
        <w:spacing w:after="0" w:line="360" w:lineRule="auto"/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 xml:space="preserve">Ord. Comun al MSP 2011/22.11.2007 si al Ministrului Internelor şi Reformei Administrative nr. 21386/27.11.2007privind unele măsuri în asistenţa medicală de urgenţă prespitalicească. </w:t>
      </w:r>
    </w:p>
    <w:p w14:paraId="078582FC" w14:textId="77777777" w:rsidR="00D66DF9" w:rsidRDefault="00D66DF9" w:rsidP="00D66DF9">
      <w:pPr>
        <w:spacing w:after="0" w:line="360" w:lineRule="auto"/>
        <w:ind w:left="585"/>
        <w:jc w:val="both"/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</w:pPr>
    </w:p>
    <w:p w14:paraId="27FEB6CB" w14:textId="1BF9E505" w:rsidR="00D66DF9" w:rsidRPr="003C6390" w:rsidRDefault="00B55B54" w:rsidP="00D66DF9">
      <w:pPr>
        <w:spacing w:after="0" w:line="360" w:lineRule="auto"/>
        <w:jc w:val="both"/>
        <w:rPr>
          <w:rFonts w:ascii="Tahoma" w:eastAsia="Times New Roman" w:hAnsi="Tahoma" w:cs="Tahoma"/>
          <w:b/>
          <w:bCs/>
          <w:sz w:val="24"/>
          <w:szCs w:val="24"/>
          <w:lang w:val="ro-RO" w:eastAsia="ro-RO"/>
        </w:rPr>
      </w:pPr>
      <w:r w:rsidRPr="003C6390">
        <w:rPr>
          <w:rFonts w:ascii="Tahoma" w:eastAsia="Times New Roman" w:hAnsi="Tahoma" w:cs="Tahoma"/>
          <w:b/>
          <w:bCs/>
          <w:sz w:val="24"/>
          <w:szCs w:val="24"/>
          <w:lang w:val="ro-RO" w:eastAsia="ro-RO"/>
        </w:rPr>
        <w:t>TEMATICA</w:t>
      </w:r>
    </w:p>
    <w:p w14:paraId="2DAE2209" w14:textId="542E4D66" w:rsidR="003C6390" w:rsidRPr="003C6390" w:rsidRDefault="003C6390" w:rsidP="003C6390">
      <w:pPr>
        <w:keepNext/>
        <w:spacing w:before="240" w:after="60" w:line="240" w:lineRule="auto"/>
        <w:outlineLvl w:val="0"/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  <w:t>1.OUG 195/2002 „ Codul Rutier” cu modificarile si completarile ulterioare</w:t>
      </w:r>
      <w:r>
        <w:rPr>
          <w:rFonts w:ascii="Tahoma" w:eastAsia="Times New Roman" w:hAnsi="Tahoma" w:cs="Tahoma"/>
          <w:b/>
          <w:bCs/>
          <w:kern w:val="32"/>
          <w:sz w:val="24"/>
          <w:szCs w:val="24"/>
          <w:lang w:val="ro-RO" w:eastAsia="ro-RO"/>
        </w:rPr>
        <w:t>-integral</w:t>
      </w:r>
    </w:p>
    <w:p w14:paraId="1A139B88" w14:textId="5A25C331" w:rsidR="00B55B54" w:rsidRPr="006A5588" w:rsidRDefault="003C6390" w:rsidP="00B55B54">
      <w:pPr>
        <w:spacing w:after="0" w:line="360" w:lineRule="auto"/>
        <w:jc w:val="both"/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>2.</w:t>
      </w:r>
      <w:r w:rsidR="00B55B54" w:rsidRPr="006A5588"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>Primul ajutor calificat</w:t>
      </w:r>
    </w:p>
    <w:p w14:paraId="7D4260A8" w14:textId="77777777" w:rsidR="00B55B54" w:rsidRDefault="00B55B54" w:rsidP="00B55B54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Şef Lucrări, dr. Raed Arafat</w:t>
      </w:r>
    </w:p>
    <w:p w14:paraId="76830C55" w14:textId="77777777" w:rsidR="00B55B54" w:rsidRDefault="00B55B54" w:rsidP="00B55B54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lastRenderedPageBreak/>
        <w:t xml:space="preserve">    As. Med. pr. Vass Hajnal</w:t>
      </w:r>
    </w:p>
    <w:p w14:paraId="1C7D0A19" w14:textId="77777777" w:rsidR="00B55B54" w:rsidRDefault="00B55B54" w:rsidP="00B55B54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Editura Ministerului Administraţiei şi Internelor</w:t>
      </w:r>
    </w:p>
    <w:p w14:paraId="03F9263F" w14:textId="77777777" w:rsidR="00B55B54" w:rsidRDefault="00B55B54" w:rsidP="00B55B54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Bucureşti 2009</w:t>
      </w:r>
    </w:p>
    <w:p w14:paraId="232DE25A" w14:textId="5311AEB5" w:rsidR="00B55B54" w:rsidRDefault="00B55B54" w:rsidP="00B55B54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>Capitol : II Igiiena si protectia salavatorului</w:t>
      </w:r>
    </w:p>
    <w:p w14:paraId="00A32423" w14:textId="7F3C8570" w:rsidR="00B55B54" w:rsidRDefault="00B55B54" w:rsidP="00B55B54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         V Mobilizarea victimelor</w:t>
      </w:r>
    </w:p>
    <w:p w14:paraId="2E01DAD6" w14:textId="5E28A8BB" w:rsidR="00B55B54" w:rsidRDefault="00B55B54" w:rsidP="00B55B54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         VII Evaluarea pacientului</w:t>
      </w:r>
    </w:p>
    <w:p w14:paraId="53C3CC18" w14:textId="2B5274AB" w:rsidR="00B55B54" w:rsidRDefault="00B55B54" w:rsidP="00B55B54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         </w:t>
      </w:r>
      <w:r w:rsidR="003C6390">
        <w:rPr>
          <w:rFonts w:ascii="Tahoma" w:eastAsia="Times New Roman" w:hAnsi="Tahoma" w:cs="Tahoma"/>
          <w:sz w:val="24"/>
          <w:szCs w:val="24"/>
          <w:lang w:val="ro-RO" w:eastAsia="ro-RO"/>
        </w:rPr>
        <w:t>XIII Primul ajutor in leziunile musculo-schelate</w:t>
      </w:r>
    </w:p>
    <w:p w14:paraId="1CD63FCD" w14:textId="3EDB3C55" w:rsidR="003C6390" w:rsidRDefault="003C6390" w:rsidP="00B55B54">
      <w:pPr>
        <w:spacing w:after="0"/>
        <w:ind w:left="180"/>
        <w:jc w:val="both"/>
        <w:rPr>
          <w:rFonts w:ascii="Tahoma" w:eastAsia="Times New Roman" w:hAnsi="Tahoma" w:cs="Tahoma"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sz w:val="24"/>
          <w:szCs w:val="24"/>
          <w:lang w:val="ro-RO" w:eastAsia="ro-RO"/>
        </w:rPr>
        <w:t xml:space="preserve">              XIX Tehnici complemtare</w:t>
      </w:r>
    </w:p>
    <w:p w14:paraId="3AEC2A15" w14:textId="1891B3E8" w:rsidR="003C6390" w:rsidRDefault="003C6390" w:rsidP="003C6390">
      <w:pPr>
        <w:spacing w:after="0" w:line="360" w:lineRule="auto"/>
        <w:ind w:left="667"/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>3.</w:t>
      </w:r>
      <w:r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 xml:space="preserve">Ord. Comun al MSP 2011/22.11.2007 si al Ministrului Internelor şi Reformei Administrative nr. 21386/27.11.2007privind unele măsuri în asistenţa medicală de urgenţă prespitalicească. </w:t>
      </w:r>
      <w:r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>-integral+anexa I si II</w:t>
      </w:r>
    </w:p>
    <w:p w14:paraId="388D2B46" w14:textId="7C05002D" w:rsidR="003C6390" w:rsidRDefault="00A16405" w:rsidP="003C6390">
      <w:pPr>
        <w:spacing w:after="0" w:line="360" w:lineRule="auto"/>
        <w:ind w:left="667"/>
        <w:jc w:val="both"/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>4</w:t>
      </w:r>
      <w:r w:rsidR="003C6390"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>.</w:t>
      </w:r>
      <w:r w:rsidR="003C6390"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>Ord. 1092/2006 privind stabilirea competenţelor şi atribuţiilor echipajelor publice de intervenţie de diferite niveluri în faza prespitalicească;</w:t>
      </w:r>
      <w:r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  <w:t xml:space="preserve"> INTEGRAL</w:t>
      </w:r>
    </w:p>
    <w:p w14:paraId="0F0B1E11" w14:textId="77777777" w:rsidR="003C6390" w:rsidRDefault="003C6390" w:rsidP="003C6390">
      <w:pPr>
        <w:spacing w:after="0" w:line="360" w:lineRule="auto"/>
        <w:ind w:left="667"/>
        <w:rPr>
          <w:rFonts w:ascii="Tahoma" w:eastAsia="Times New Roman" w:hAnsi="Tahoma" w:cs="Tahoma"/>
          <w:b/>
          <w:i/>
          <w:sz w:val="24"/>
          <w:szCs w:val="24"/>
          <w:lang w:val="ro-RO" w:eastAsia="ro-RO"/>
        </w:rPr>
      </w:pPr>
    </w:p>
    <w:p w14:paraId="432C6B0D" w14:textId="77777777" w:rsidR="00B55B54" w:rsidRDefault="00B55B54" w:rsidP="00D66DF9">
      <w:pPr>
        <w:spacing w:after="0" w:line="360" w:lineRule="auto"/>
        <w:jc w:val="both"/>
        <w:rPr>
          <w:rFonts w:ascii="Tahoma" w:eastAsia="Times New Roman" w:hAnsi="Tahoma" w:cs="Tahoma"/>
          <w:color w:val="FF0000"/>
          <w:sz w:val="24"/>
          <w:szCs w:val="24"/>
          <w:lang w:val="ro-RO" w:eastAsia="ro-RO"/>
        </w:rPr>
      </w:pPr>
    </w:p>
    <w:p w14:paraId="777BB6C6" w14:textId="16B3CD00" w:rsidR="00D66DF9" w:rsidRDefault="00D66DF9" w:rsidP="00D66DF9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sz w:val="24"/>
          <w:szCs w:val="24"/>
          <w:lang w:val="ro-RO" w:eastAsia="ro-RO"/>
        </w:rPr>
        <w:t>MANAGER GENERAL</w:t>
      </w:r>
    </w:p>
    <w:p w14:paraId="71B75AE4" w14:textId="25A9700D" w:rsidR="00D66DF9" w:rsidRDefault="00D66DF9" w:rsidP="00D66DF9">
      <w:pPr>
        <w:spacing w:after="0" w:line="240" w:lineRule="auto"/>
        <w:jc w:val="center"/>
        <w:rPr>
          <w:rFonts w:ascii="Tahoma" w:eastAsia="Times New Roman" w:hAnsi="Tahoma" w:cs="Tahoma"/>
          <w:b/>
          <w:sz w:val="24"/>
          <w:szCs w:val="24"/>
          <w:lang w:val="ro-RO" w:eastAsia="ro-RO"/>
        </w:rPr>
      </w:pPr>
      <w:r>
        <w:rPr>
          <w:rFonts w:ascii="Tahoma" w:eastAsia="Times New Roman" w:hAnsi="Tahoma" w:cs="Tahoma"/>
          <w:b/>
          <w:sz w:val="24"/>
          <w:szCs w:val="24"/>
          <w:lang w:val="ro-RO" w:eastAsia="ro-RO"/>
        </w:rPr>
        <w:t xml:space="preserve">Dr Albis Laurentiu </w:t>
      </w:r>
    </w:p>
    <w:p w14:paraId="7EFB23CB" w14:textId="77777777" w:rsidR="009E3F49" w:rsidRDefault="009E3F49"/>
    <w:sectPr w:rsidR="009E3F4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AF36B2"/>
    <w:multiLevelType w:val="hybridMultilevel"/>
    <w:tmpl w:val="DE76F70A"/>
    <w:lvl w:ilvl="0" w:tplc="E84EB8F8">
      <w:start w:val="1"/>
      <w:numFmt w:val="decimal"/>
      <w:lvlText w:val="%1."/>
      <w:lvlJc w:val="left"/>
      <w:pPr>
        <w:ind w:left="525" w:hanging="525"/>
      </w:pPr>
      <w:rPr>
        <w:rFonts w:ascii="Times New Roman" w:hAnsi="Times New Roman" w:cs="Times New Roman"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9CB61D4"/>
    <w:multiLevelType w:val="hybridMultilevel"/>
    <w:tmpl w:val="A6907174"/>
    <w:lvl w:ilvl="0" w:tplc="0418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167417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821383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2429"/>
    <w:rsid w:val="003C6390"/>
    <w:rsid w:val="006A5588"/>
    <w:rsid w:val="00992429"/>
    <w:rsid w:val="009E3F49"/>
    <w:rsid w:val="00A16405"/>
    <w:rsid w:val="00B55B54"/>
    <w:rsid w:val="00D66DF9"/>
    <w:rsid w:val="00E27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4B7F43F8"/>
  <w15:chartTrackingRefBased/>
  <w15:docId w15:val="{5B45E1D2-15AD-4BA6-A5EF-F1969667A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6DF9"/>
    <w:pPr>
      <w:spacing w:after="200" w:line="276" w:lineRule="auto"/>
    </w:pPr>
    <w:rPr>
      <w:rFonts w:ascii="Calibri" w:eastAsia="Calibri" w:hAnsi="Calibri" w:cs="Times New Roman"/>
      <w:kern w:val="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A55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562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2</Pages>
  <Words>260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Braniste Mirela</dc:creator>
  <cp:keywords/>
  <dc:description/>
  <cp:lastModifiedBy>Braniste Mirela</cp:lastModifiedBy>
  <cp:revision>3</cp:revision>
  <dcterms:created xsi:type="dcterms:W3CDTF">2023-04-24T08:34:00Z</dcterms:created>
  <dcterms:modified xsi:type="dcterms:W3CDTF">2023-04-24T11:49:00Z</dcterms:modified>
</cp:coreProperties>
</file>